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D9B" w:rsidRPr="001A1BCD" w:rsidRDefault="001B0D9B" w:rsidP="001B0D9B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GB" w:eastAsia="en-GB" w:bidi="hi-IN"/>
        </w:rPr>
      </w:pPr>
      <w:r w:rsidRPr="001A1BCD">
        <w:rPr>
          <w:rFonts w:ascii="Times New Roman" w:eastAsia="Times New Roman" w:hAnsi="Times New Roman" w:cs="Times New Roman"/>
          <w:b/>
          <w:sz w:val="24"/>
          <w:szCs w:val="24"/>
          <w:lang w:val="en-GB" w:eastAsia="en-GB" w:bidi="hi-IN"/>
        </w:rPr>
        <w:t xml:space="preserve">Annexure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en-GB" w:bidi="hi-IN"/>
        </w:rPr>
        <w:t>ASHA Certification</w:t>
      </w:r>
    </w:p>
    <w:p w:rsidR="001B0D9B" w:rsidRDefault="001B0D9B" w:rsidP="001B0D9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</w:pPr>
      <w:r w:rsidRPr="002374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  <w:t>State Component of Budget for Roll Out of Certification of ASHAs and Accreditation of Associated Agencies under NHM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  <w:t xml:space="preserve"> </w:t>
      </w:r>
    </w:p>
    <w:p w:rsidR="001B0D9B" w:rsidRPr="002374B9" w:rsidRDefault="001B0D9B" w:rsidP="001B0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  <w:t>to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  <w:t xml:space="preserve"> be read in conjunction with OM No. P17018/16/2013-NRHM- IV dated 15</w:t>
      </w:r>
      <w:r w:rsidRPr="00FE34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vertAlign w:val="superscript"/>
          <w:lang w:val="en-GB" w:eastAsia="en-GB" w:bidi="hi-IN"/>
        </w:rPr>
        <w:t>th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en-GB" w:bidi="hi-IN"/>
        </w:rPr>
        <w:t xml:space="preserve"> January 2014 on ASHA Certification)</w:t>
      </w:r>
    </w:p>
    <w:tbl>
      <w:tblPr>
        <w:tblW w:w="521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14"/>
        <w:gridCol w:w="5436"/>
        <w:gridCol w:w="1831"/>
        <w:gridCol w:w="1558"/>
      </w:tblGrid>
      <w:tr w:rsidR="001B0D9B" w:rsidRPr="002374B9" w:rsidTr="006B2635">
        <w:trPr>
          <w:trHeight w:val="315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proofErr w:type="spellStart"/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S.</w:t>
            </w:r>
            <w:bookmarkStart w:id="0" w:name="_GoBack"/>
            <w:bookmarkEnd w:id="0"/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No</w:t>
            </w:r>
            <w:proofErr w:type="spellEnd"/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.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STATE BUDGET (CERTIFICATION OF DISTRICT TRAINING SITES, DISTRCIT TRAINERS &amp; ASHAs)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Amount (in Rs.)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1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 xml:space="preserve">Registration of District Training Sites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 xml:space="preserve">(DTS) </w:t>
            </w: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with NIOS @ 5000 per site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B0D9B" w:rsidRPr="00743F6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en-GB" w:bidi="hi-IN"/>
              </w:rPr>
            </w:pPr>
            <w:r w:rsidRPr="00743F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en-GB" w:bidi="hi-IN"/>
              </w:rPr>
              <w:t xml:space="preserve">To be borne under NRHM for districts with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en-GB" w:bidi="hi-IN"/>
              </w:rPr>
              <w:t>&lt; 7</w:t>
            </w:r>
            <w:r w:rsidRPr="00743F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en-GB" w:bidi="hi-IN"/>
              </w:rPr>
              <w:t>5% urban population</w:t>
            </w: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2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Cost for Certification of 01 District Training Site (02 examiners per DTS for 02 days)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2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.1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Cost of Travel, Boarding &amp; Lodging cost for 02 Examiners @ Rs 500/examiner/day for 2 days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2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.2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proofErr w:type="spellStart"/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Honararium</w:t>
            </w:r>
            <w:proofErr w:type="spellEnd"/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 xml:space="preserve"> for 2 examiners for 2 days @ Rs 1000/examiner/day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2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.3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Travel costs for District Trainers @ Rs 100 per trainer (6 trainers/DTS)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2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.4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 xml:space="preserve">Stationery Cost @ Rs 25/Trainer 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2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.5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 xml:space="preserve">Food, snacks, tea @ Rs 75/Trainer 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 xml:space="preserve"> Total for Certification of 01 DTS with 6 trainers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3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Cost for 01 District covering 500 ASHAs per district, 03 examiners (03 examiner/DTS for one month, 5 days/week)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3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.1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Cost of Travel, Boarding &amp; Lodging cost for 03 Examiners @ Rs 500/examiner/day for 28 days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Cost to be apportioned between NRHM and NUHM in proportion to no of rural ASHAs and urban ASHAs respectively</w:t>
            </w: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3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.2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Honorarium for 3 examiners for 20 days @ Rs 1000/examiner/day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3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.3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Travel costs for ASHAs @ Rs 100 per day for 500 ASHAs (25 ASHAs/day/DTS)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3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.4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 xml:space="preserve">Stationery Cost @ Rs 25/ASHA 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3</w:t>
            </w: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.5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  <w:t>Food, snacks, tea @ Rs 75/ASHA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</w:tr>
      <w:tr w:rsidR="001B0D9B" w:rsidRPr="002374B9" w:rsidTr="006B2635">
        <w:trPr>
          <w:trHeight w:val="315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 xml:space="preserve"> Total for Accreditation of ASHAs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 xml:space="preserve">in </w:t>
            </w:r>
            <w:r w:rsidRPr="002374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  <w:t>1 District of upto 500 ASHAs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  <w:tc>
          <w:tcPr>
            <w:tcW w:w="8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B0D9B" w:rsidRPr="002374B9" w:rsidRDefault="001B0D9B" w:rsidP="006B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 w:bidi="hi-IN"/>
              </w:rPr>
            </w:pPr>
          </w:p>
        </w:tc>
      </w:tr>
    </w:tbl>
    <w:p w:rsidR="001B0D9B" w:rsidRPr="002374B9" w:rsidRDefault="001B0D9B" w:rsidP="001B0D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74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B0D9B" w:rsidRDefault="001B0D9B" w:rsidP="000B4F30"/>
    <w:sectPr w:rsidR="001B0D9B" w:rsidSect="00830C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66" w:rsidRDefault="00696866" w:rsidP="001B0D9B">
      <w:pPr>
        <w:spacing w:after="0" w:line="240" w:lineRule="auto"/>
      </w:pPr>
      <w:r>
        <w:separator/>
      </w:r>
    </w:p>
  </w:endnote>
  <w:endnote w:type="continuationSeparator" w:id="0">
    <w:p w:rsidR="00696866" w:rsidRDefault="00696866" w:rsidP="001B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66" w:rsidRDefault="00696866" w:rsidP="001B0D9B">
      <w:pPr>
        <w:spacing w:after="0" w:line="240" w:lineRule="auto"/>
      </w:pPr>
      <w:r>
        <w:separator/>
      </w:r>
    </w:p>
  </w:footnote>
  <w:footnote w:type="continuationSeparator" w:id="0">
    <w:p w:rsidR="00696866" w:rsidRDefault="00696866" w:rsidP="001B0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D9B"/>
    <w:rsid w:val="000B4F30"/>
    <w:rsid w:val="001B0D9B"/>
    <w:rsid w:val="001F7682"/>
    <w:rsid w:val="005450C7"/>
    <w:rsid w:val="00696866"/>
    <w:rsid w:val="00B90F88"/>
    <w:rsid w:val="00E3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D9B"/>
    <w:rPr>
      <w:rFonts w:ascii="Calibri" w:eastAsia="Calibri" w:hAnsi="Calibri"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0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0D9B"/>
    <w:rPr>
      <w:rFonts w:ascii="Calibri" w:eastAsia="Calibri" w:hAnsi="Calibri" w:cs="Mangal"/>
      <w:lang w:val="en-IN"/>
    </w:rPr>
  </w:style>
  <w:style w:type="paragraph" w:styleId="Footer">
    <w:name w:val="footer"/>
    <w:basedOn w:val="Normal"/>
    <w:link w:val="FooterChar"/>
    <w:uiPriority w:val="99"/>
    <w:semiHidden/>
    <w:unhideWhenUsed/>
    <w:rsid w:val="001B0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0D9B"/>
    <w:rPr>
      <w:rFonts w:ascii="Calibri" w:eastAsia="Calibri" w:hAnsi="Calibri" w:cs="Mangal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Deloitte</cp:lastModifiedBy>
  <cp:revision>2</cp:revision>
  <dcterms:created xsi:type="dcterms:W3CDTF">2014-01-17T11:09:00Z</dcterms:created>
  <dcterms:modified xsi:type="dcterms:W3CDTF">2014-03-28T06:59:00Z</dcterms:modified>
</cp:coreProperties>
</file>